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0F" w:rsidRPr="000D5431" w:rsidRDefault="0070420F" w:rsidP="000D5431">
      <w:pPr>
        <w:spacing w:after="0" w:line="480" w:lineRule="auto"/>
        <w:contextualSpacing/>
        <w:rPr>
          <w:rFonts w:ascii="Times New Roman" w:hAnsi="Times New Roman" w:cs="Times New Roman"/>
          <w:sz w:val="24"/>
          <w:szCs w:val="24"/>
        </w:rPr>
      </w:pPr>
      <w:r w:rsidRPr="000D5431">
        <w:rPr>
          <w:rFonts w:ascii="Times New Roman" w:hAnsi="Times New Roman" w:cs="Times New Roman"/>
          <w:sz w:val="24"/>
          <w:szCs w:val="24"/>
        </w:rPr>
        <w:t>Professor:</w:t>
      </w:r>
    </w:p>
    <w:p w:rsidR="0070420F" w:rsidRPr="000D5431" w:rsidRDefault="0070420F" w:rsidP="000D5431">
      <w:pPr>
        <w:spacing w:after="0" w:line="480" w:lineRule="auto"/>
        <w:contextualSpacing/>
        <w:rPr>
          <w:rFonts w:ascii="Times New Roman" w:hAnsi="Times New Roman" w:cs="Times New Roman"/>
          <w:sz w:val="24"/>
          <w:szCs w:val="24"/>
        </w:rPr>
      </w:pPr>
      <w:r w:rsidRPr="000D5431">
        <w:rPr>
          <w:rFonts w:ascii="Times New Roman" w:hAnsi="Times New Roman" w:cs="Times New Roman"/>
          <w:sz w:val="24"/>
          <w:szCs w:val="24"/>
        </w:rPr>
        <w:t>University:</w:t>
      </w:r>
    </w:p>
    <w:p w:rsidR="0070420F" w:rsidRPr="000D5431" w:rsidRDefault="0070420F" w:rsidP="000D5431">
      <w:pPr>
        <w:spacing w:after="0" w:line="480" w:lineRule="auto"/>
        <w:contextualSpacing/>
        <w:rPr>
          <w:rFonts w:ascii="Times New Roman" w:hAnsi="Times New Roman" w:cs="Times New Roman"/>
          <w:sz w:val="24"/>
          <w:szCs w:val="24"/>
        </w:rPr>
      </w:pPr>
      <w:r w:rsidRPr="000D5431">
        <w:rPr>
          <w:rFonts w:ascii="Times New Roman" w:hAnsi="Times New Roman" w:cs="Times New Roman"/>
          <w:sz w:val="24"/>
          <w:szCs w:val="24"/>
        </w:rPr>
        <w:t>Course:</w:t>
      </w:r>
    </w:p>
    <w:p w:rsidR="0070420F" w:rsidRPr="000D5431" w:rsidRDefault="0070420F" w:rsidP="000D5431">
      <w:pPr>
        <w:spacing w:after="0" w:line="480" w:lineRule="auto"/>
        <w:contextualSpacing/>
        <w:rPr>
          <w:rFonts w:ascii="Times New Roman" w:hAnsi="Times New Roman" w:cs="Times New Roman"/>
          <w:sz w:val="24"/>
          <w:szCs w:val="24"/>
        </w:rPr>
      </w:pPr>
      <w:r w:rsidRPr="000D5431">
        <w:rPr>
          <w:rFonts w:ascii="Times New Roman" w:hAnsi="Times New Roman" w:cs="Times New Roman"/>
          <w:sz w:val="24"/>
          <w:szCs w:val="24"/>
        </w:rPr>
        <w:t>Date:</w:t>
      </w:r>
    </w:p>
    <w:p w:rsidR="000D5431" w:rsidRPr="000D5431" w:rsidRDefault="000D5431" w:rsidP="000D5431">
      <w:pPr>
        <w:spacing w:after="0" w:line="480" w:lineRule="auto"/>
        <w:ind w:firstLine="720"/>
        <w:contextualSpacing/>
        <w:jc w:val="center"/>
        <w:rPr>
          <w:rFonts w:ascii="Times New Roman" w:hAnsi="Times New Roman" w:cs="Times New Roman"/>
          <w:sz w:val="24"/>
          <w:szCs w:val="24"/>
        </w:rPr>
      </w:pPr>
      <w:r w:rsidRPr="000D5431">
        <w:rPr>
          <w:rFonts w:ascii="Times New Roman" w:hAnsi="Times New Roman" w:cs="Times New Roman"/>
          <w:sz w:val="24"/>
          <w:szCs w:val="24"/>
        </w:rPr>
        <w:t>Imagery: “Sex without Love” by Sharon Old</w:t>
      </w:r>
    </w:p>
    <w:p w:rsidR="000D5431" w:rsidRPr="000D5431" w:rsidRDefault="000D5431" w:rsidP="000D5431">
      <w:pPr>
        <w:spacing w:after="0" w:line="480" w:lineRule="auto"/>
        <w:ind w:firstLine="720"/>
        <w:contextualSpacing/>
        <w:rPr>
          <w:rFonts w:ascii="Times New Roman" w:hAnsi="Times New Roman" w:cs="Times New Roman"/>
          <w:sz w:val="24"/>
          <w:szCs w:val="24"/>
        </w:rPr>
      </w:pPr>
      <w:r w:rsidRPr="000D5431">
        <w:rPr>
          <w:rFonts w:ascii="Times New Roman" w:hAnsi="Times New Roman" w:cs="Times New Roman"/>
          <w:sz w:val="24"/>
          <w:szCs w:val="24"/>
        </w:rPr>
        <w:t>Sharon Old in her poem “Sex without Love” largely utilizes imagery to appeal to her reader’s imagination in creating a human situation. She begins her poem with a rhetorical question, asking readers to imagine of a couple that appears to be largely in love. However, she goes further to question them on the status of the couple in regard to whether they are dating, married or had met for casual sex. This s triggers the readers to create an imagination on their mind regarding love. It is from the rhetorical question that readers understand that sex can exist even without mutual love. By convincing her audience to understand this, she succeeds in using imagery appropriately.</w:t>
      </w:r>
    </w:p>
    <w:p w:rsidR="000D5431" w:rsidRPr="000D5431" w:rsidRDefault="000D5431" w:rsidP="000D5431">
      <w:pPr>
        <w:spacing w:after="0" w:line="480" w:lineRule="auto"/>
        <w:ind w:firstLine="720"/>
        <w:contextualSpacing/>
        <w:rPr>
          <w:rFonts w:ascii="Times New Roman" w:hAnsi="Times New Roman" w:cs="Times New Roman"/>
          <w:sz w:val="24"/>
          <w:szCs w:val="24"/>
        </w:rPr>
      </w:pPr>
      <w:r w:rsidRPr="000D5431">
        <w:rPr>
          <w:rFonts w:ascii="Times New Roman" w:hAnsi="Times New Roman" w:cs="Times New Roman"/>
          <w:sz w:val="24"/>
          <w:szCs w:val="24"/>
        </w:rPr>
        <w:t>The line in her poem, “beautiful like dancers, gliding over each other like ice-skaters” creates a perfect image of a couple that is largely in love. However, when she refers to the elegant pair having their fingers enjoined in their bodies and faces in the ice she illustrates a less appealing image. She depicts a picture of performers that contradicts her initial statement that portrayed them as lovers. By so doing she manages to use imagery to trigger her readers to reason further.</w:t>
      </w:r>
    </w:p>
    <w:p w:rsidR="000D5431" w:rsidRPr="000D5431" w:rsidRDefault="000D5431" w:rsidP="000D5431">
      <w:pPr>
        <w:spacing w:after="0" w:line="480" w:lineRule="auto"/>
        <w:ind w:firstLine="720"/>
        <w:contextualSpacing/>
        <w:rPr>
          <w:rFonts w:ascii="Times New Roman" w:hAnsi="Times New Roman" w:cs="Times New Roman"/>
          <w:sz w:val="24"/>
          <w:szCs w:val="24"/>
        </w:rPr>
      </w:pPr>
      <w:r w:rsidRPr="000D5431">
        <w:rPr>
          <w:rFonts w:ascii="Times New Roman" w:hAnsi="Times New Roman" w:cs="Times New Roman"/>
          <w:sz w:val="24"/>
          <w:szCs w:val="24"/>
        </w:rPr>
        <w:t xml:space="preserve">Old captures her audience by referring what is traditionally idealistic, wholesome and romantic. It is at this point that she brings in wine and steak, religion and childbirth. However when she refers to the lovers in the poem as old as steak wine she managers to create a turning point in her reader’s imaginations. From a depiction, they can realize that she has an </w:t>
      </w:r>
      <w:r w:rsidRPr="000D5431">
        <w:rPr>
          <w:rFonts w:ascii="Times New Roman" w:hAnsi="Times New Roman" w:cs="Times New Roman"/>
          <w:sz w:val="24"/>
          <w:szCs w:val="24"/>
        </w:rPr>
        <w:lastRenderedPageBreak/>
        <w:t>understanding that the lovers could efficiently be utilizing each other for pleasure gain rather than love.</w:t>
      </w:r>
    </w:p>
    <w:p w:rsidR="003F5669" w:rsidRDefault="000D5431" w:rsidP="000D5431">
      <w:pPr>
        <w:spacing w:after="0" w:line="480" w:lineRule="auto"/>
        <w:ind w:firstLine="720"/>
        <w:contextualSpacing/>
        <w:rPr>
          <w:rFonts w:ascii="Times New Roman" w:hAnsi="Times New Roman" w:cs="Times New Roman"/>
          <w:sz w:val="24"/>
          <w:szCs w:val="24"/>
        </w:rPr>
      </w:pPr>
      <w:r w:rsidRPr="000D5431">
        <w:rPr>
          <w:rFonts w:ascii="Times New Roman" w:hAnsi="Times New Roman" w:cs="Times New Roman"/>
          <w:sz w:val="24"/>
          <w:szCs w:val="24"/>
        </w:rPr>
        <w:t>Old concludes by referring to those people who have sex as just factors in bed. By portraying such an illusion, she completely dissociates sex from love. Thus Old poetry manages to trigger the imagination of her readers through imagery.</w:t>
      </w:r>
    </w:p>
    <w:p w:rsidR="0098417D" w:rsidRDefault="0098417D">
      <w:pPr>
        <w:rPr>
          <w:rFonts w:ascii="Times New Roman" w:hAnsi="Times New Roman" w:cs="Times New Roman"/>
          <w:sz w:val="24"/>
          <w:szCs w:val="24"/>
        </w:rPr>
      </w:pPr>
      <w:r>
        <w:rPr>
          <w:rFonts w:ascii="Times New Roman" w:hAnsi="Times New Roman" w:cs="Times New Roman"/>
          <w:sz w:val="24"/>
          <w:szCs w:val="24"/>
        </w:rPr>
        <w:br w:type="page"/>
      </w:r>
    </w:p>
    <w:p w:rsidR="0098417D" w:rsidRDefault="0098417D" w:rsidP="0098417D">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98417D" w:rsidRPr="000D5431" w:rsidRDefault="0098417D" w:rsidP="000D5431">
      <w:pPr>
        <w:spacing w:after="0" w:line="480" w:lineRule="auto"/>
        <w:ind w:firstLine="720"/>
        <w:contextualSpacing/>
        <w:rPr>
          <w:rFonts w:ascii="Times New Roman" w:hAnsi="Times New Roman" w:cs="Times New Roman"/>
          <w:sz w:val="24"/>
          <w:szCs w:val="24"/>
        </w:rPr>
      </w:pPr>
      <w:r>
        <w:rPr>
          <w:rFonts w:ascii="Arial" w:hAnsi="Arial" w:cs="Arial"/>
          <w:color w:val="000000"/>
          <w:sz w:val="20"/>
          <w:szCs w:val="20"/>
          <w:shd w:val="clear" w:color="auto" w:fill="FFFFFF"/>
        </w:rPr>
        <w:t>Olds, Sharon. "Sex Without Love". </w:t>
      </w:r>
      <w:r>
        <w:rPr>
          <w:rFonts w:ascii="Arial" w:hAnsi="Arial" w:cs="Arial"/>
          <w:i/>
          <w:iCs/>
          <w:color w:val="000000"/>
          <w:sz w:val="20"/>
          <w:szCs w:val="20"/>
          <w:shd w:val="clear" w:color="auto" w:fill="FFFFFF"/>
        </w:rPr>
        <w:t>The Iowa Review</w:t>
      </w:r>
      <w:r>
        <w:rPr>
          <w:rFonts w:ascii="Arial" w:hAnsi="Arial" w:cs="Arial"/>
          <w:color w:val="000000"/>
          <w:sz w:val="20"/>
          <w:szCs w:val="20"/>
          <w:shd w:val="clear" w:color="auto" w:fill="FFFFFF"/>
        </w:rPr>
        <w:t>, vol 12, no. 2-3, 2016, pp. 264-264. </w:t>
      </w:r>
      <w:r>
        <w:rPr>
          <w:rFonts w:ascii="Arial" w:hAnsi="Arial" w:cs="Arial"/>
          <w:i/>
          <w:iCs/>
          <w:color w:val="000000"/>
          <w:sz w:val="20"/>
          <w:szCs w:val="20"/>
          <w:shd w:val="clear" w:color="auto" w:fill="FFFFFF"/>
        </w:rPr>
        <w:t>The University Of Iowa</w:t>
      </w:r>
      <w:r>
        <w:rPr>
          <w:rFonts w:ascii="Arial" w:hAnsi="Arial" w:cs="Arial"/>
          <w:color w:val="000000"/>
          <w:sz w:val="20"/>
          <w:szCs w:val="20"/>
          <w:shd w:val="clear" w:color="auto" w:fill="FFFFFF"/>
        </w:rPr>
        <w:t>, doi:10.17077/0021-065x.2758.</w:t>
      </w:r>
    </w:p>
    <w:sectPr w:rsidR="0098417D" w:rsidRPr="000D54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977" w:rsidRDefault="006F3977" w:rsidP="009232A8">
      <w:pPr>
        <w:spacing w:after="0" w:line="240" w:lineRule="auto"/>
      </w:pPr>
      <w:r>
        <w:separator/>
      </w:r>
    </w:p>
  </w:endnote>
  <w:endnote w:type="continuationSeparator" w:id="0">
    <w:p w:rsidR="006F3977" w:rsidRDefault="006F3977" w:rsidP="00923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977" w:rsidRDefault="006F3977" w:rsidP="009232A8">
      <w:pPr>
        <w:spacing w:after="0" w:line="240" w:lineRule="auto"/>
      </w:pPr>
      <w:r>
        <w:separator/>
      </w:r>
    </w:p>
  </w:footnote>
  <w:footnote w:type="continuationSeparator" w:id="0">
    <w:p w:rsidR="006F3977" w:rsidRDefault="006F3977" w:rsidP="009232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525991"/>
      <w:docPartObj>
        <w:docPartGallery w:val="Page Numbers (Top of Page)"/>
        <w:docPartUnique/>
      </w:docPartObj>
    </w:sdtPr>
    <w:sdtEndPr>
      <w:rPr>
        <w:noProof/>
      </w:rPr>
    </w:sdtEndPr>
    <w:sdtContent>
      <w:p w:rsidR="009232A8" w:rsidRPr="009232A8" w:rsidRDefault="009232A8">
        <w:pPr>
          <w:pStyle w:val="Header"/>
          <w:jc w:val="right"/>
          <w:rPr>
            <w:rFonts w:ascii="Times New Roman" w:hAnsi="Times New Roman" w:cs="Times New Roman"/>
            <w:sz w:val="24"/>
            <w:szCs w:val="24"/>
          </w:rPr>
        </w:pPr>
        <w:r w:rsidRPr="009232A8">
          <w:rPr>
            <w:rFonts w:ascii="Times New Roman" w:hAnsi="Times New Roman" w:cs="Times New Roman"/>
            <w:sz w:val="24"/>
            <w:szCs w:val="24"/>
          </w:rPr>
          <w:t>Surname</w:t>
        </w:r>
        <w:r>
          <w:rPr>
            <w:rFonts w:ascii="Times New Roman" w:hAnsi="Times New Roman" w:cs="Times New Roman"/>
            <w:sz w:val="24"/>
            <w:szCs w:val="24"/>
          </w:rPr>
          <w:t xml:space="preserve"> </w:t>
        </w:r>
        <w:r w:rsidRPr="009232A8">
          <w:rPr>
            <w:rFonts w:ascii="Times New Roman" w:hAnsi="Times New Roman" w:cs="Times New Roman"/>
            <w:sz w:val="24"/>
            <w:szCs w:val="24"/>
          </w:rPr>
          <w:fldChar w:fldCharType="begin"/>
        </w:r>
        <w:r w:rsidRPr="009232A8">
          <w:rPr>
            <w:rFonts w:ascii="Times New Roman" w:hAnsi="Times New Roman" w:cs="Times New Roman"/>
            <w:sz w:val="24"/>
            <w:szCs w:val="24"/>
          </w:rPr>
          <w:instrText xml:space="preserve"> PAGE   \* MERGEFORMAT </w:instrText>
        </w:r>
        <w:r w:rsidRPr="009232A8">
          <w:rPr>
            <w:rFonts w:ascii="Times New Roman" w:hAnsi="Times New Roman" w:cs="Times New Roman"/>
            <w:sz w:val="24"/>
            <w:szCs w:val="24"/>
          </w:rPr>
          <w:fldChar w:fldCharType="separate"/>
        </w:r>
        <w:r w:rsidR="006F3977">
          <w:rPr>
            <w:rFonts w:ascii="Times New Roman" w:hAnsi="Times New Roman" w:cs="Times New Roman"/>
            <w:noProof/>
            <w:sz w:val="24"/>
            <w:szCs w:val="24"/>
          </w:rPr>
          <w:t>1</w:t>
        </w:r>
        <w:r w:rsidRPr="009232A8">
          <w:rPr>
            <w:rFonts w:ascii="Times New Roman" w:hAnsi="Times New Roman" w:cs="Times New Roman"/>
            <w:noProof/>
            <w:sz w:val="24"/>
            <w:szCs w:val="24"/>
          </w:rPr>
          <w:fldChar w:fldCharType="end"/>
        </w:r>
      </w:p>
    </w:sdtContent>
  </w:sdt>
  <w:p w:rsidR="009232A8" w:rsidRPr="009232A8" w:rsidRDefault="009232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DE5"/>
    <w:rsid w:val="000C4DEF"/>
    <w:rsid w:val="000D5431"/>
    <w:rsid w:val="000E2C6A"/>
    <w:rsid w:val="000F3E7E"/>
    <w:rsid w:val="00262A3D"/>
    <w:rsid w:val="002C77B5"/>
    <w:rsid w:val="003A3EFE"/>
    <w:rsid w:val="003F5669"/>
    <w:rsid w:val="00550B90"/>
    <w:rsid w:val="006423C9"/>
    <w:rsid w:val="006F3977"/>
    <w:rsid w:val="0070420F"/>
    <w:rsid w:val="008E2294"/>
    <w:rsid w:val="009232A8"/>
    <w:rsid w:val="00947E40"/>
    <w:rsid w:val="0098417D"/>
    <w:rsid w:val="00986DE5"/>
    <w:rsid w:val="00B7181F"/>
    <w:rsid w:val="00C4408B"/>
    <w:rsid w:val="00E05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2A8"/>
  </w:style>
  <w:style w:type="paragraph" w:styleId="Footer">
    <w:name w:val="footer"/>
    <w:basedOn w:val="Normal"/>
    <w:link w:val="FooterChar"/>
    <w:uiPriority w:val="99"/>
    <w:unhideWhenUsed/>
    <w:rsid w:val="00923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2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2A8"/>
  </w:style>
  <w:style w:type="paragraph" w:styleId="Footer">
    <w:name w:val="footer"/>
    <w:basedOn w:val="Normal"/>
    <w:link w:val="FooterChar"/>
    <w:uiPriority w:val="99"/>
    <w:unhideWhenUsed/>
    <w:rsid w:val="00923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user</cp:lastModifiedBy>
  <cp:revision>5</cp:revision>
  <dcterms:created xsi:type="dcterms:W3CDTF">2019-05-09T17:27:00Z</dcterms:created>
  <dcterms:modified xsi:type="dcterms:W3CDTF">2019-05-09T18:58:00Z</dcterms:modified>
</cp:coreProperties>
</file>